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8286" w14:textId="77777777" w:rsidR="002B4956" w:rsidRDefault="002B4956" w:rsidP="002B4956">
      <w:pPr>
        <w:spacing w:line="560" w:lineRule="exact"/>
        <w:rPr>
          <w:rFonts w:ascii="黑体" w:eastAsia="黑体" w:hAnsi="黑体" w:cs="方正仿宋简体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t>附件1</w:t>
      </w:r>
    </w:p>
    <w:p w14:paraId="4A573E2C" w14:textId="77777777" w:rsidR="002B4956" w:rsidRDefault="002B4956" w:rsidP="002B4956">
      <w:pPr>
        <w:widowControl/>
        <w:spacing w:beforeLines="50" w:before="156" w:afterLines="50" w:after="156" w:line="480" w:lineRule="atLeas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“</w:t>
      </w:r>
      <w:r>
        <w:rPr>
          <w:rFonts w:eastAsia="方正小标宋简体"/>
          <w:kern w:val="0"/>
          <w:sz w:val="36"/>
          <w:szCs w:val="36"/>
        </w:rPr>
        <w:t>救在身边</w:t>
      </w:r>
      <w:r>
        <w:rPr>
          <w:rFonts w:eastAsia="方正小标宋简体" w:hint="eastAsia"/>
          <w:kern w:val="0"/>
          <w:sz w:val="36"/>
          <w:szCs w:val="36"/>
        </w:rPr>
        <w:t>·暖心物管”</w:t>
      </w:r>
      <w:r>
        <w:rPr>
          <w:rFonts w:eastAsia="方正小标宋简体"/>
          <w:kern w:val="0"/>
          <w:sz w:val="36"/>
          <w:szCs w:val="36"/>
        </w:rPr>
        <w:t>救护员培训教学大纲</w:t>
      </w: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552"/>
        <w:gridCol w:w="3260"/>
        <w:gridCol w:w="709"/>
        <w:gridCol w:w="708"/>
        <w:gridCol w:w="709"/>
      </w:tblGrid>
      <w:tr w:rsidR="002B4956" w14:paraId="24C9C218" w14:textId="77777777" w:rsidTr="00C226F0">
        <w:trPr>
          <w:trHeight w:val="214"/>
        </w:trPr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9029E" w14:textId="77777777" w:rsidR="002B4956" w:rsidRPr="00255D02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培训单元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618B3" w14:textId="77777777" w:rsidR="002B4956" w:rsidRPr="00255D02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内</w:t>
            </w: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 xml:space="preserve">     </w:t>
            </w: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容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E78CC" w14:textId="77777777" w:rsidR="002B4956" w:rsidRPr="00255D02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学习目标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D07EC" w14:textId="77777777" w:rsidR="002B4956" w:rsidRPr="00255D02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教学</w:t>
            </w:r>
          </w:p>
          <w:p w14:paraId="3CA5AC18" w14:textId="77777777" w:rsidR="002B4956" w:rsidRPr="00255D02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 w:hint="eastAsia"/>
                <w:b/>
                <w:bCs/>
                <w:kern w:val="0"/>
                <w:sz w:val="24"/>
              </w:rPr>
              <w:t>形式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7F9DF" w14:textId="77777777" w:rsidR="002B4956" w:rsidRPr="00255D02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学</w:t>
            </w: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 xml:space="preserve"> </w:t>
            </w: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时</w:t>
            </w:r>
          </w:p>
        </w:tc>
      </w:tr>
      <w:tr w:rsidR="002B4956" w14:paraId="2EC6914B" w14:textId="77777777" w:rsidTr="00C226F0">
        <w:trPr>
          <w:trHeight w:val="59"/>
        </w:trPr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E3A4" w14:textId="77777777" w:rsidR="002B4956" w:rsidRPr="00255D02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54EB02" w14:textId="77777777" w:rsidR="002B4956" w:rsidRPr="00255D02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C8A33C" w14:textId="77777777" w:rsidR="002B4956" w:rsidRPr="00255D02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2B2A36" w14:textId="77777777" w:rsidR="002B4956" w:rsidRPr="00255D02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F255F" w14:textId="77777777" w:rsidR="002B4956" w:rsidRPr="00255D02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理论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9797D" w14:textId="77777777" w:rsidR="002B4956" w:rsidRPr="00255D02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 w:hint="eastAsia"/>
                <w:b/>
                <w:bCs/>
                <w:kern w:val="0"/>
                <w:sz w:val="24"/>
              </w:rPr>
              <w:t>实操</w:t>
            </w:r>
          </w:p>
        </w:tc>
      </w:tr>
      <w:tr w:rsidR="002B4956" w14:paraId="4FA6EA80" w14:textId="77777777" w:rsidTr="00C226F0">
        <w:trPr>
          <w:trHeight w:val="1401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0BEC5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红十字运动基本知识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33ADA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/>
                <w:kern w:val="0"/>
                <w:szCs w:val="21"/>
              </w:rPr>
              <w:t>红十字运动的起源</w:t>
            </w:r>
          </w:p>
          <w:p w14:paraId="04D561EA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/>
                <w:kern w:val="0"/>
                <w:szCs w:val="21"/>
              </w:rPr>
              <w:t>红十字运动的组成</w:t>
            </w:r>
          </w:p>
          <w:p w14:paraId="091A01A3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/>
                <w:kern w:val="0"/>
                <w:szCs w:val="21"/>
              </w:rPr>
              <w:t>红十字运动</w:t>
            </w:r>
            <w:r>
              <w:rPr>
                <w:rFonts w:eastAsia="方正仿宋简体" w:hint="eastAsia"/>
                <w:kern w:val="0"/>
                <w:szCs w:val="21"/>
              </w:rPr>
              <w:t>的</w:t>
            </w:r>
            <w:r>
              <w:rPr>
                <w:rFonts w:eastAsia="方正仿宋简体"/>
                <w:kern w:val="0"/>
                <w:szCs w:val="21"/>
              </w:rPr>
              <w:t>基本原则</w:t>
            </w:r>
          </w:p>
          <w:p w14:paraId="45BD8376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/>
                <w:kern w:val="0"/>
                <w:szCs w:val="21"/>
              </w:rPr>
              <w:t>红十字运动</w:t>
            </w:r>
            <w:r>
              <w:rPr>
                <w:rFonts w:eastAsia="方正仿宋简体" w:hint="eastAsia"/>
                <w:kern w:val="0"/>
                <w:szCs w:val="21"/>
              </w:rPr>
              <w:t>的</w:t>
            </w:r>
            <w:r>
              <w:rPr>
                <w:rFonts w:eastAsia="方正仿宋简体"/>
                <w:kern w:val="0"/>
                <w:szCs w:val="21"/>
              </w:rPr>
              <w:t>标志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91705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/>
                <w:kern w:val="0"/>
                <w:szCs w:val="21"/>
              </w:rPr>
              <w:t>了解红十字运动的起源、组成、标志和主要纪念日。</w:t>
            </w:r>
            <w:r>
              <w:rPr>
                <w:rFonts w:eastAsia="方正仿宋简体"/>
                <w:kern w:val="0"/>
                <w:szCs w:val="21"/>
              </w:rPr>
              <w:t xml:space="preserve"> </w:t>
            </w:r>
          </w:p>
          <w:p w14:paraId="64A4C36D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/>
                <w:kern w:val="0"/>
                <w:szCs w:val="21"/>
              </w:rPr>
              <w:t>掌握红十字运动的基本原则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A17AC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线上教学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AEA9D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76DAA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</w:p>
        </w:tc>
      </w:tr>
      <w:tr w:rsidR="002B4956" w14:paraId="10B54FC5" w14:textId="77777777" w:rsidTr="00C226F0">
        <w:trPr>
          <w:trHeight w:val="2951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EFEE0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救护概论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4B111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 w:hint="eastAsia"/>
                <w:kern w:val="0"/>
                <w:szCs w:val="21"/>
              </w:rPr>
              <w:t>应急</w:t>
            </w:r>
            <w:r>
              <w:rPr>
                <w:rFonts w:eastAsia="方正仿宋简体"/>
                <w:kern w:val="0"/>
                <w:szCs w:val="21"/>
              </w:rPr>
              <w:t>救护的定义</w:t>
            </w:r>
          </w:p>
          <w:p w14:paraId="1F099CEA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 w:hint="eastAsia"/>
                <w:kern w:val="0"/>
                <w:szCs w:val="21"/>
              </w:rPr>
              <w:t>应急</w:t>
            </w:r>
            <w:r>
              <w:rPr>
                <w:rFonts w:eastAsia="方正仿宋简体"/>
                <w:kern w:val="0"/>
                <w:szCs w:val="21"/>
              </w:rPr>
              <w:t>救护</w:t>
            </w:r>
            <w:r>
              <w:rPr>
                <w:rFonts w:eastAsia="方正仿宋简体" w:hint="eastAsia"/>
                <w:kern w:val="0"/>
                <w:szCs w:val="21"/>
              </w:rPr>
              <w:t>的目的、原则</w:t>
            </w:r>
          </w:p>
          <w:p w14:paraId="4ED57847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 w:hint="eastAsia"/>
                <w:kern w:val="0"/>
                <w:szCs w:val="21"/>
              </w:rPr>
              <w:t>操作</w:t>
            </w:r>
            <w:r>
              <w:rPr>
                <w:rFonts w:eastAsia="方正仿宋简体"/>
                <w:kern w:val="0"/>
                <w:szCs w:val="21"/>
              </w:rPr>
              <w:t>程序</w:t>
            </w:r>
          </w:p>
          <w:p w14:paraId="6E740944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 w:hint="eastAsia"/>
                <w:kern w:val="0"/>
                <w:szCs w:val="21"/>
              </w:rPr>
              <w:t>应急</w:t>
            </w:r>
            <w:r>
              <w:rPr>
                <w:rFonts w:eastAsia="方正仿宋简体"/>
                <w:kern w:val="0"/>
                <w:szCs w:val="21"/>
              </w:rPr>
              <w:t>救护</w:t>
            </w:r>
            <w:r>
              <w:rPr>
                <w:rFonts w:eastAsia="方正仿宋简体" w:hint="eastAsia"/>
                <w:kern w:val="0"/>
                <w:szCs w:val="21"/>
              </w:rPr>
              <w:t>检伤分类</w:t>
            </w:r>
          </w:p>
          <w:p w14:paraId="74946EDC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5.</w:t>
            </w:r>
            <w:r>
              <w:rPr>
                <w:rFonts w:eastAsia="方正仿宋简体" w:hint="eastAsia"/>
                <w:kern w:val="0"/>
                <w:szCs w:val="21"/>
              </w:rPr>
              <w:t>体位摆放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DE32E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/>
                <w:kern w:val="0"/>
                <w:szCs w:val="21"/>
              </w:rPr>
              <w:t>了解红十字救护的特点</w:t>
            </w:r>
          </w:p>
          <w:p w14:paraId="7BB16640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/>
                <w:kern w:val="0"/>
                <w:szCs w:val="21"/>
              </w:rPr>
              <w:t>了解救护员的基本任务和施救守则</w:t>
            </w:r>
          </w:p>
          <w:p w14:paraId="5FAC9FE8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/>
                <w:kern w:val="0"/>
                <w:szCs w:val="21"/>
              </w:rPr>
              <w:t>了解救护能力的自我评估及救护后的心理恢复</w:t>
            </w:r>
          </w:p>
          <w:p w14:paraId="7C7F6E74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/>
                <w:kern w:val="0"/>
                <w:szCs w:val="21"/>
              </w:rPr>
              <w:t>掌握应急救护的目的</w:t>
            </w:r>
          </w:p>
          <w:p w14:paraId="3FBD5CEA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5.</w:t>
            </w:r>
            <w:r>
              <w:rPr>
                <w:rFonts w:eastAsia="方正仿宋简体"/>
                <w:kern w:val="0"/>
                <w:szCs w:val="21"/>
              </w:rPr>
              <w:t>掌握保障自身安全、防止感染等救护原则与措施</w:t>
            </w:r>
          </w:p>
          <w:p w14:paraId="5EA251C0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6.</w:t>
            </w:r>
            <w:r>
              <w:rPr>
                <w:rFonts w:eastAsia="方正仿宋简体"/>
                <w:kern w:val="0"/>
                <w:szCs w:val="21"/>
              </w:rPr>
              <w:t>掌握检查和救护伤病员的基本程序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71D4D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线上教学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BD1B0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8280C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</w:p>
        </w:tc>
      </w:tr>
      <w:tr w:rsidR="002B4956" w14:paraId="08E0695F" w14:textId="77777777" w:rsidTr="00C226F0">
        <w:trPr>
          <w:trHeight w:val="2413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1F244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心肺复苏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7C8F0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 1.</w:t>
            </w:r>
            <w:r>
              <w:rPr>
                <w:rFonts w:eastAsia="方正仿宋简体"/>
                <w:kern w:val="0"/>
                <w:szCs w:val="21"/>
              </w:rPr>
              <w:t>心肺复苏基础知识</w:t>
            </w:r>
          </w:p>
          <w:p w14:paraId="7364556F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/>
                <w:kern w:val="0"/>
                <w:szCs w:val="21"/>
              </w:rPr>
              <w:t>急救医疗服务系统与</w:t>
            </w:r>
            <w:r>
              <w:rPr>
                <w:rFonts w:eastAsia="方正仿宋简体"/>
                <w:kern w:val="0"/>
                <w:szCs w:val="21"/>
              </w:rPr>
              <w:t>“</w:t>
            </w:r>
            <w:r>
              <w:rPr>
                <w:rFonts w:eastAsia="方正仿宋简体"/>
                <w:kern w:val="0"/>
                <w:szCs w:val="21"/>
              </w:rPr>
              <w:t>生存链</w:t>
            </w:r>
            <w:r>
              <w:rPr>
                <w:rFonts w:eastAsia="方正仿宋简体"/>
                <w:kern w:val="0"/>
                <w:szCs w:val="21"/>
              </w:rPr>
              <w:t>”</w:t>
            </w:r>
            <w:r>
              <w:rPr>
                <w:rFonts w:eastAsia="方正仿宋简体"/>
                <w:kern w:val="0"/>
                <w:szCs w:val="21"/>
              </w:rPr>
              <w:t>概念</w:t>
            </w:r>
          </w:p>
          <w:p w14:paraId="6B2E70A4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/>
                <w:kern w:val="0"/>
                <w:szCs w:val="21"/>
              </w:rPr>
              <w:t>基本生命支持的顺序</w:t>
            </w:r>
          </w:p>
          <w:p w14:paraId="6FA44461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/>
                <w:kern w:val="0"/>
                <w:szCs w:val="21"/>
              </w:rPr>
              <w:t>心肺复苏的操作技术</w:t>
            </w:r>
          </w:p>
          <w:p w14:paraId="0BE0205F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5.</w:t>
            </w:r>
            <w:r>
              <w:rPr>
                <w:rFonts w:eastAsia="方正仿宋简体"/>
                <w:kern w:val="0"/>
                <w:szCs w:val="21"/>
              </w:rPr>
              <w:t>自动体外除颤器</w:t>
            </w:r>
          </w:p>
          <w:p w14:paraId="30469BFA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6.</w:t>
            </w:r>
            <w:r>
              <w:rPr>
                <w:rFonts w:eastAsia="方正仿宋简体"/>
                <w:kern w:val="0"/>
                <w:szCs w:val="21"/>
              </w:rPr>
              <w:t>气道异物梗阻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A99E4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 w:hint="eastAsia"/>
                <w:kern w:val="0"/>
                <w:szCs w:val="21"/>
              </w:rPr>
              <w:t>让学员</w:t>
            </w:r>
            <w:r>
              <w:rPr>
                <w:rFonts w:eastAsia="方正仿宋简体"/>
                <w:kern w:val="0"/>
                <w:szCs w:val="21"/>
              </w:rPr>
              <w:t>了解现场</w:t>
            </w:r>
            <w:r>
              <w:rPr>
                <w:rFonts w:eastAsia="方正仿宋简体" w:hint="eastAsia"/>
                <w:kern w:val="0"/>
                <w:szCs w:val="21"/>
              </w:rPr>
              <w:t>CPR</w:t>
            </w:r>
            <w:r>
              <w:rPr>
                <w:rFonts w:eastAsia="方正仿宋简体" w:hint="eastAsia"/>
                <w:kern w:val="0"/>
                <w:szCs w:val="21"/>
              </w:rPr>
              <w:t>的</w:t>
            </w:r>
            <w:r>
              <w:rPr>
                <w:rFonts w:eastAsia="方正仿宋简体"/>
                <w:kern w:val="0"/>
                <w:szCs w:val="21"/>
              </w:rPr>
              <w:t>重要性，</w:t>
            </w:r>
            <w:r>
              <w:rPr>
                <w:rFonts w:eastAsia="方正仿宋简体" w:hint="eastAsia"/>
                <w:kern w:val="0"/>
                <w:szCs w:val="21"/>
              </w:rPr>
              <w:t>熟练</w:t>
            </w:r>
            <w:r>
              <w:rPr>
                <w:rFonts w:eastAsia="方正仿宋简体"/>
                <w:kern w:val="0"/>
                <w:szCs w:val="21"/>
              </w:rPr>
              <w:t>掌握现场心搏</w:t>
            </w:r>
            <w:r>
              <w:rPr>
                <w:rFonts w:eastAsia="方正仿宋简体" w:hint="eastAsia"/>
                <w:kern w:val="0"/>
                <w:szCs w:val="21"/>
              </w:rPr>
              <w:t>骤停</w:t>
            </w:r>
            <w:r>
              <w:rPr>
                <w:rFonts w:eastAsia="方正仿宋简体"/>
                <w:kern w:val="0"/>
                <w:szCs w:val="21"/>
              </w:rPr>
              <w:t>的判断方式，</w:t>
            </w:r>
            <w:r>
              <w:rPr>
                <w:rFonts w:eastAsia="方正仿宋简体" w:hint="eastAsia"/>
                <w:kern w:val="0"/>
                <w:szCs w:val="21"/>
              </w:rPr>
              <w:t>熟悉</w:t>
            </w:r>
          </w:p>
          <w:p w14:paraId="204E9207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 xml:space="preserve"> “</w:t>
            </w:r>
            <w:r>
              <w:rPr>
                <w:rFonts w:eastAsia="方正仿宋简体"/>
                <w:kern w:val="0"/>
                <w:szCs w:val="21"/>
              </w:rPr>
              <w:t>生存链</w:t>
            </w:r>
            <w:r>
              <w:rPr>
                <w:rFonts w:eastAsia="方正仿宋简体" w:hint="eastAsia"/>
                <w:kern w:val="0"/>
                <w:szCs w:val="21"/>
              </w:rPr>
              <w:t>”的概念</w:t>
            </w:r>
            <w:r>
              <w:rPr>
                <w:rFonts w:eastAsia="方正仿宋简体"/>
                <w:kern w:val="0"/>
                <w:szCs w:val="21"/>
              </w:rPr>
              <w:t>，掌握成人</w:t>
            </w:r>
            <w:r>
              <w:rPr>
                <w:rFonts w:eastAsia="方正仿宋简体" w:hint="eastAsia"/>
                <w:kern w:val="0"/>
                <w:szCs w:val="21"/>
              </w:rPr>
              <w:t>CPR</w:t>
            </w:r>
            <w:r>
              <w:rPr>
                <w:rFonts w:eastAsia="方正仿宋简体" w:hint="eastAsia"/>
                <w:kern w:val="0"/>
                <w:szCs w:val="21"/>
              </w:rPr>
              <w:t>的</w:t>
            </w:r>
            <w:r>
              <w:rPr>
                <w:rFonts w:eastAsia="方正仿宋简体"/>
                <w:kern w:val="0"/>
                <w:szCs w:val="21"/>
              </w:rPr>
              <w:t>操作程序及操作要点；</w:t>
            </w:r>
          </w:p>
          <w:p w14:paraId="0144D3FD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 w:hint="eastAsia"/>
                <w:kern w:val="0"/>
                <w:szCs w:val="21"/>
              </w:rPr>
              <w:t>了解儿童</w:t>
            </w:r>
            <w:r>
              <w:rPr>
                <w:rFonts w:eastAsia="方正仿宋简体" w:hint="eastAsia"/>
                <w:kern w:val="0"/>
                <w:szCs w:val="21"/>
              </w:rPr>
              <w:t>CPR</w:t>
            </w:r>
            <w:r>
              <w:rPr>
                <w:rFonts w:eastAsia="方正仿宋简体" w:hint="eastAsia"/>
                <w:kern w:val="0"/>
                <w:szCs w:val="21"/>
              </w:rPr>
              <w:t>操作</w:t>
            </w:r>
            <w:r>
              <w:rPr>
                <w:rFonts w:eastAsia="方正仿宋简体"/>
                <w:kern w:val="0"/>
                <w:szCs w:val="21"/>
              </w:rPr>
              <w:t>程序，并熟练</w:t>
            </w:r>
            <w:r>
              <w:rPr>
                <w:rFonts w:eastAsia="方正仿宋简体" w:hint="eastAsia"/>
                <w:kern w:val="0"/>
                <w:szCs w:val="21"/>
              </w:rPr>
              <w:t>AED</w:t>
            </w:r>
            <w:r>
              <w:rPr>
                <w:rFonts w:eastAsia="方正仿宋简体" w:hint="eastAsia"/>
                <w:kern w:val="0"/>
                <w:szCs w:val="21"/>
              </w:rPr>
              <w:t>的</w:t>
            </w:r>
            <w:r>
              <w:rPr>
                <w:rFonts w:eastAsia="方正仿宋简体"/>
                <w:kern w:val="0"/>
                <w:szCs w:val="21"/>
              </w:rPr>
              <w:t>使用方法。</w:t>
            </w:r>
          </w:p>
          <w:p w14:paraId="4885424A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 w:hint="eastAsia"/>
                <w:kern w:val="0"/>
                <w:szCs w:val="21"/>
              </w:rPr>
              <w:t>了</w:t>
            </w:r>
            <w:r>
              <w:rPr>
                <w:rFonts w:eastAsia="方正仿宋简体"/>
                <w:kern w:val="0"/>
                <w:szCs w:val="21"/>
              </w:rPr>
              <w:t>解气道异物梗阻的表现</w:t>
            </w:r>
            <w:r>
              <w:rPr>
                <w:rFonts w:eastAsia="方正仿宋简体" w:hint="eastAsia"/>
                <w:kern w:val="0"/>
                <w:szCs w:val="21"/>
              </w:rPr>
              <w:t>，</w:t>
            </w:r>
            <w:r>
              <w:rPr>
                <w:rFonts w:eastAsia="方正仿宋简体"/>
                <w:kern w:val="0"/>
                <w:szCs w:val="21"/>
              </w:rPr>
              <w:t>熟悉气道异物梗阻的现场识别方法，</w:t>
            </w:r>
            <w:r>
              <w:rPr>
                <w:rFonts w:eastAsia="方正仿宋简体" w:hint="eastAsia"/>
                <w:kern w:val="0"/>
                <w:szCs w:val="21"/>
              </w:rPr>
              <w:t>熟练</w:t>
            </w:r>
            <w:r>
              <w:rPr>
                <w:rFonts w:eastAsia="方正仿宋简体"/>
                <w:kern w:val="0"/>
                <w:szCs w:val="21"/>
              </w:rPr>
              <w:t>掌握</w:t>
            </w:r>
            <w:r>
              <w:rPr>
                <w:rFonts w:eastAsia="方正仿宋简体" w:hint="eastAsia"/>
                <w:kern w:val="0"/>
                <w:szCs w:val="21"/>
              </w:rPr>
              <w:t>现场</w:t>
            </w:r>
            <w:r>
              <w:rPr>
                <w:rFonts w:eastAsia="方正仿宋简体"/>
                <w:kern w:val="0"/>
                <w:szCs w:val="21"/>
              </w:rPr>
              <w:t>气道异物梗阻的</w:t>
            </w:r>
            <w:r>
              <w:rPr>
                <w:rFonts w:eastAsia="方正仿宋简体" w:hint="eastAsia"/>
                <w:kern w:val="0"/>
                <w:szCs w:val="21"/>
              </w:rPr>
              <w:t>处理</w:t>
            </w:r>
            <w:r>
              <w:rPr>
                <w:rFonts w:eastAsia="方正仿宋简体"/>
                <w:kern w:val="0"/>
                <w:szCs w:val="21"/>
              </w:rPr>
              <w:t>方法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CDF42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线上教学</w:t>
            </w:r>
          </w:p>
          <w:p w14:paraId="0F1DCC22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 </w:t>
            </w:r>
          </w:p>
          <w:p w14:paraId="052CF013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 </w:t>
            </w:r>
          </w:p>
          <w:p w14:paraId="2802B377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实操</w:t>
            </w:r>
            <w:r>
              <w:rPr>
                <w:rFonts w:eastAsia="方正仿宋简体"/>
                <w:kern w:val="0"/>
                <w:szCs w:val="21"/>
              </w:rPr>
              <w:t>培训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B964E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1D90B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</w:t>
            </w:r>
          </w:p>
        </w:tc>
      </w:tr>
      <w:tr w:rsidR="002B4956" w14:paraId="4BBEC827" w14:textId="77777777" w:rsidTr="00C226F0">
        <w:trPr>
          <w:trHeight w:val="60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7040E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创伤救护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35CCF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/>
                <w:kern w:val="0"/>
                <w:szCs w:val="21"/>
              </w:rPr>
              <w:t>创伤救护概述</w:t>
            </w:r>
          </w:p>
          <w:p w14:paraId="2F2C553B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/>
                <w:kern w:val="0"/>
                <w:szCs w:val="21"/>
              </w:rPr>
              <w:t>创伤出血与止血技术</w:t>
            </w:r>
          </w:p>
          <w:p w14:paraId="52CE7ECA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/>
                <w:kern w:val="0"/>
                <w:szCs w:val="21"/>
              </w:rPr>
              <w:t>现场包扎技术</w:t>
            </w:r>
          </w:p>
          <w:p w14:paraId="56E2FABA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/>
                <w:kern w:val="0"/>
                <w:szCs w:val="21"/>
              </w:rPr>
              <w:t>骨折固定</w:t>
            </w:r>
          </w:p>
          <w:p w14:paraId="5CB98843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5.</w:t>
            </w:r>
            <w:r>
              <w:rPr>
                <w:rFonts w:eastAsia="方正仿宋简体"/>
                <w:kern w:val="0"/>
                <w:szCs w:val="21"/>
              </w:rPr>
              <w:t>关节脱位与扭伤</w:t>
            </w:r>
          </w:p>
          <w:p w14:paraId="54AD523F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6.</w:t>
            </w:r>
            <w:r>
              <w:rPr>
                <w:rFonts w:eastAsia="方正仿宋简体"/>
                <w:kern w:val="0"/>
                <w:szCs w:val="21"/>
              </w:rPr>
              <w:t>伤员的搬运</w:t>
            </w:r>
          </w:p>
          <w:p w14:paraId="183927E9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7.</w:t>
            </w:r>
            <w:r>
              <w:rPr>
                <w:rFonts w:eastAsia="方正仿宋简体"/>
                <w:kern w:val="0"/>
                <w:szCs w:val="21"/>
              </w:rPr>
              <w:t>特殊创伤处置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CD422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 w:hint="eastAsia"/>
                <w:kern w:val="0"/>
                <w:szCs w:val="21"/>
              </w:rPr>
              <w:t>了解</w:t>
            </w:r>
            <w:r>
              <w:rPr>
                <w:rFonts w:eastAsia="方正仿宋简体"/>
                <w:kern w:val="0"/>
                <w:szCs w:val="21"/>
              </w:rPr>
              <w:t>创</w:t>
            </w:r>
            <w:r>
              <w:rPr>
                <w:rFonts w:eastAsia="方正仿宋简体" w:hint="eastAsia"/>
                <w:kern w:val="0"/>
                <w:szCs w:val="21"/>
              </w:rPr>
              <w:t>伤</w:t>
            </w:r>
            <w:r>
              <w:rPr>
                <w:rFonts w:eastAsia="方正仿宋简体"/>
                <w:kern w:val="0"/>
                <w:szCs w:val="21"/>
              </w:rPr>
              <w:t>现场救护的重要性，熟悉创伤救护的原则及目的，</w:t>
            </w:r>
            <w:r>
              <w:rPr>
                <w:rFonts w:eastAsia="方正仿宋简体" w:hint="eastAsia"/>
                <w:kern w:val="0"/>
                <w:szCs w:val="21"/>
              </w:rPr>
              <w:t>掌握创伤</w:t>
            </w:r>
            <w:r>
              <w:rPr>
                <w:rFonts w:eastAsia="方正仿宋简体"/>
                <w:kern w:val="0"/>
                <w:szCs w:val="21"/>
              </w:rPr>
              <w:t>救护的操作程序。</w:t>
            </w:r>
          </w:p>
          <w:p w14:paraId="5E2308EC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 w:hint="eastAsia"/>
                <w:kern w:val="0"/>
                <w:szCs w:val="21"/>
              </w:rPr>
              <w:t>认识</w:t>
            </w:r>
            <w:r>
              <w:rPr>
                <w:rFonts w:eastAsia="方正仿宋简体"/>
                <w:kern w:val="0"/>
                <w:szCs w:val="21"/>
              </w:rPr>
              <w:t>现场出血的危害性，熟悉出血的类型、</w:t>
            </w:r>
            <w:r>
              <w:rPr>
                <w:rFonts w:eastAsia="方正仿宋简体" w:hint="eastAsia"/>
                <w:kern w:val="0"/>
                <w:szCs w:val="21"/>
              </w:rPr>
              <w:t>出血</w:t>
            </w:r>
            <w:r>
              <w:rPr>
                <w:rFonts w:eastAsia="方正仿宋简体"/>
                <w:kern w:val="0"/>
                <w:szCs w:val="21"/>
              </w:rPr>
              <w:t>量的判断，</w:t>
            </w:r>
            <w:r>
              <w:rPr>
                <w:rFonts w:eastAsia="方正仿宋简体" w:hint="eastAsia"/>
                <w:kern w:val="0"/>
                <w:szCs w:val="21"/>
              </w:rPr>
              <w:t>熟练</w:t>
            </w:r>
            <w:r>
              <w:rPr>
                <w:rFonts w:eastAsia="方正仿宋简体"/>
                <w:kern w:val="0"/>
                <w:szCs w:val="21"/>
              </w:rPr>
              <w:t>掌握现场出血的处理方法。</w:t>
            </w:r>
          </w:p>
          <w:p w14:paraId="011A2725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 w:hint="eastAsia"/>
                <w:kern w:val="0"/>
                <w:szCs w:val="21"/>
              </w:rPr>
              <w:t>了</w:t>
            </w:r>
            <w:r>
              <w:rPr>
                <w:rFonts w:eastAsia="方正仿宋简体"/>
                <w:kern w:val="0"/>
                <w:szCs w:val="21"/>
              </w:rPr>
              <w:t>解现场包扎的要求，熟练</w:t>
            </w:r>
            <w:r>
              <w:rPr>
                <w:rFonts w:eastAsia="方正仿宋简体" w:hint="eastAsia"/>
                <w:kern w:val="0"/>
                <w:szCs w:val="21"/>
              </w:rPr>
              <w:t>掌握</w:t>
            </w:r>
            <w:r>
              <w:rPr>
                <w:rFonts w:eastAsia="方正仿宋简体"/>
                <w:kern w:val="0"/>
                <w:szCs w:val="21"/>
              </w:rPr>
              <w:t>现场的正确包扎方法及要点，能</w:t>
            </w:r>
            <w:r>
              <w:rPr>
                <w:rFonts w:eastAsia="方正仿宋简体" w:hint="eastAsia"/>
                <w:kern w:val="0"/>
                <w:szCs w:val="21"/>
              </w:rPr>
              <w:t>在</w:t>
            </w:r>
            <w:r>
              <w:rPr>
                <w:rFonts w:eastAsia="方正仿宋简体"/>
                <w:kern w:val="0"/>
                <w:szCs w:val="21"/>
              </w:rPr>
              <w:t>现场对创伤的伤员实施及时、</w:t>
            </w:r>
            <w:r>
              <w:rPr>
                <w:rFonts w:eastAsia="方正仿宋简体" w:hint="eastAsia"/>
                <w:kern w:val="0"/>
                <w:szCs w:val="21"/>
              </w:rPr>
              <w:t>有效</w:t>
            </w:r>
            <w:r>
              <w:rPr>
                <w:rFonts w:eastAsia="方正仿宋简体"/>
                <w:kern w:val="0"/>
                <w:szCs w:val="21"/>
              </w:rPr>
              <w:t>的处理。</w:t>
            </w:r>
          </w:p>
          <w:p w14:paraId="635C6F03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 w:hint="eastAsia"/>
                <w:kern w:val="0"/>
                <w:szCs w:val="21"/>
              </w:rPr>
              <w:t>了</w:t>
            </w:r>
            <w:r>
              <w:rPr>
                <w:rFonts w:eastAsia="方正仿宋简体"/>
                <w:kern w:val="0"/>
                <w:szCs w:val="21"/>
              </w:rPr>
              <w:t>解伤员搬运的必要</w:t>
            </w:r>
            <w:r>
              <w:rPr>
                <w:rFonts w:eastAsia="方正仿宋简体" w:hint="eastAsia"/>
                <w:kern w:val="0"/>
                <w:szCs w:val="21"/>
              </w:rPr>
              <w:t>性</w:t>
            </w:r>
            <w:r>
              <w:rPr>
                <w:rFonts w:eastAsia="方正仿宋简体"/>
                <w:kern w:val="0"/>
                <w:szCs w:val="21"/>
              </w:rPr>
              <w:t>，熟悉现场搬运的原则及目的，掌握不同情况下的搬运</w:t>
            </w:r>
            <w:r>
              <w:rPr>
                <w:rFonts w:eastAsia="方正仿宋简体" w:hint="eastAsia"/>
                <w:kern w:val="0"/>
                <w:szCs w:val="21"/>
              </w:rPr>
              <w:t>方法</w:t>
            </w:r>
            <w:r>
              <w:rPr>
                <w:rFonts w:eastAsia="方正仿宋简体"/>
                <w:kern w:val="0"/>
                <w:szCs w:val="21"/>
              </w:rPr>
              <w:t>。</w:t>
            </w:r>
          </w:p>
          <w:p w14:paraId="6C1BA53F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lastRenderedPageBreak/>
              <w:t>5.</w:t>
            </w:r>
            <w:r>
              <w:rPr>
                <w:rFonts w:eastAsia="方正仿宋简体" w:hint="eastAsia"/>
                <w:kern w:val="0"/>
                <w:szCs w:val="21"/>
              </w:rPr>
              <w:t>熟悉</w:t>
            </w:r>
            <w:r>
              <w:rPr>
                <w:rFonts w:eastAsia="方正仿宋简体"/>
                <w:kern w:val="0"/>
                <w:szCs w:val="21"/>
              </w:rPr>
              <w:t>骨折的现场判断及骨折固定原则，掌握现场骨折的固定方法及关节扭伤的现场救护方法。</w:t>
            </w:r>
          </w:p>
          <w:p w14:paraId="7B9F6169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6.</w:t>
            </w:r>
            <w:r>
              <w:rPr>
                <w:rFonts w:eastAsia="方正仿宋简体" w:hint="eastAsia"/>
                <w:kern w:val="0"/>
                <w:szCs w:val="21"/>
              </w:rPr>
              <w:t>了</w:t>
            </w:r>
            <w:r>
              <w:rPr>
                <w:rFonts w:eastAsia="方正仿宋简体"/>
                <w:kern w:val="0"/>
                <w:szCs w:val="21"/>
              </w:rPr>
              <w:t>解</w:t>
            </w:r>
            <w:r>
              <w:rPr>
                <w:rFonts w:eastAsia="方正仿宋简体" w:hint="eastAsia"/>
                <w:kern w:val="0"/>
                <w:szCs w:val="21"/>
              </w:rPr>
              <w:t>特殊</w:t>
            </w:r>
            <w:r>
              <w:rPr>
                <w:rFonts w:eastAsia="方正仿宋简体"/>
                <w:kern w:val="0"/>
                <w:szCs w:val="21"/>
              </w:rPr>
              <w:t>伤情的复杂性及危害性，熟悉特殊伤情的处理原则，掌握常见特殊伤情的处理方法。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8FF58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lastRenderedPageBreak/>
              <w:t>线上教学</w:t>
            </w:r>
          </w:p>
          <w:p w14:paraId="531892BB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</w:p>
          <w:p w14:paraId="70C1FFE0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实操</w:t>
            </w:r>
            <w:r>
              <w:rPr>
                <w:rFonts w:eastAsia="方正仿宋简体"/>
                <w:kern w:val="0"/>
                <w:szCs w:val="21"/>
              </w:rPr>
              <w:t>培训</w:t>
            </w:r>
            <w:r>
              <w:rPr>
                <w:rFonts w:eastAsia="方正仿宋简体"/>
                <w:kern w:val="0"/>
                <w:szCs w:val="21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21C73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A4D27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</w:t>
            </w:r>
          </w:p>
        </w:tc>
      </w:tr>
      <w:tr w:rsidR="002B4956" w14:paraId="5F8119C4" w14:textId="77777777" w:rsidTr="00C226F0">
        <w:trPr>
          <w:trHeight w:val="1705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16B17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常见急症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632EA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 w:hint="eastAsia"/>
                <w:kern w:val="0"/>
                <w:szCs w:val="21"/>
              </w:rPr>
              <w:t>冠心</w:t>
            </w:r>
            <w:r>
              <w:rPr>
                <w:rFonts w:eastAsia="方正仿宋简体"/>
                <w:kern w:val="0"/>
                <w:szCs w:val="21"/>
              </w:rPr>
              <w:t>病的介绍及现场救护原则</w:t>
            </w:r>
          </w:p>
          <w:p w14:paraId="541C01AA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 w:hint="eastAsia"/>
                <w:kern w:val="0"/>
                <w:szCs w:val="21"/>
              </w:rPr>
              <w:t>脑卒中</w:t>
            </w:r>
            <w:r>
              <w:rPr>
                <w:rFonts w:eastAsia="方正仿宋简体"/>
                <w:kern w:val="0"/>
                <w:szCs w:val="21"/>
              </w:rPr>
              <w:t>的介绍及现场救护原则</w:t>
            </w:r>
          </w:p>
          <w:p w14:paraId="5178BB9C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 w:hint="eastAsia"/>
                <w:kern w:val="0"/>
                <w:szCs w:val="21"/>
              </w:rPr>
              <w:t>癫痫</w:t>
            </w:r>
            <w:r>
              <w:rPr>
                <w:rFonts w:eastAsia="方正仿宋简体"/>
                <w:kern w:val="0"/>
                <w:szCs w:val="21"/>
              </w:rPr>
              <w:t>的介绍及现场救护原则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23C3F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了解</w:t>
            </w:r>
            <w:r>
              <w:rPr>
                <w:rFonts w:eastAsia="方正仿宋简体"/>
                <w:kern w:val="0"/>
                <w:szCs w:val="21"/>
              </w:rPr>
              <w:t>常见急症（</w:t>
            </w:r>
            <w:r>
              <w:rPr>
                <w:rFonts w:eastAsia="方正仿宋简体" w:hint="eastAsia"/>
                <w:kern w:val="0"/>
                <w:szCs w:val="21"/>
              </w:rPr>
              <w:t>冠心病</w:t>
            </w:r>
            <w:r>
              <w:rPr>
                <w:rFonts w:eastAsia="方正仿宋简体"/>
                <w:kern w:val="0"/>
                <w:szCs w:val="21"/>
              </w:rPr>
              <w:t>、脑卒中、癫痫）</w:t>
            </w:r>
            <w:r>
              <w:rPr>
                <w:rFonts w:eastAsia="方正仿宋简体" w:hint="eastAsia"/>
                <w:kern w:val="0"/>
                <w:szCs w:val="21"/>
              </w:rPr>
              <w:t>的</w:t>
            </w:r>
            <w:r>
              <w:rPr>
                <w:rFonts w:eastAsia="方正仿宋简体"/>
                <w:kern w:val="0"/>
                <w:szCs w:val="21"/>
              </w:rPr>
              <w:t>病</w:t>
            </w:r>
            <w:r>
              <w:rPr>
                <w:rFonts w:eastAsia="方正仿宋简体" w:hint="eastAsia"/>
                <w:kern w:val="0"/>
                <w:szCs w:val="21"/>
              </w:rPr>
              <w:t>理</w:t>
            </w:r>
            <w:r>
              <w:rPr>
                <w:rFonts w:eastAsia="方正仿宋简体"/>
                <w:kern w:val="0"/>
                <w:szCs w:val="21"/>
              </w:rPr>
              <w:t>，熟悉疾病的临床判断，掌握</w:t>
            </w:r>
            <w:r>
              <w:rPr>
                <w:rFonts w:eastAsia="方正仿宋简体" w:hint="eastAsia"/>
                <w:kern w:val="0"/>
                <w:szCs w:val="21"/>
              </w:rPr>
              <w:t>这</w:t>
            </w:r>
            <w:r>
              <w:rPr>
                <w:rFonts w:eastAsia="方正仿宋简体"/>
                <w:kern w:val="0"/>
                <w:szCs w:val="21"/>
              </w:rPr>
              <w:t>三种疾病的现场救护原则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DF7ED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线上教学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D4465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5B5ED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</w:p>
        </w:tc>
      </w:tr>
      <w:tr w:rsidR="002B4956" w14:paraId="375869B8" w14:textId="77777777" w:rsidTr="00C226F0">
        <w:trPr>
          <w:trHeight w:val="1682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657C8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意外伤害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27CDB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 w:hint="eastAsia"/>
                <w:kern w:val="0"/>
                <w:szCs w:val="21"/>
              </w:rPr>
              <w:t>意外</w:t>
            </w:r>
            <w:r>
              <w:rPr>
                <w:rFonts w:eastAsia="方正仿宋简体"/>
                <w:kern w:val="0"/>
                <w:szCs w:val="21"/>
              </w:rPr>
              <w:t>伤害（</w:t>
            </w:r>
            <w:r>
              <w:rPr>
                <w:rFonts w:eastAsia="方正仿宋简体" w:hint="eastAsia"/>
                <w:kern w:val="0"/>
                <w:szCs w:val="21"/>
              </w:rPr>
              <w:t>交通</w:t>
            </w:r>
            <w:r>
              <w:rPr>
                <w:rFonts w:eastAsia="方正仿宋简体"/>
                <w:kern w:val="0"/>
                <w:szCs w:val="21"/>
              </w:rPr>
              <w:t>事故、烧烫伤、电</w:t>
            </w:r>
            <w:r>
              <w:rPr>
                <w:rFonts w:eastAsia="方正仿宋简体" w:hint="eastAsia"/>
                <w:kern w:val="0"/>
                <w:szCs w:val="21"/>
              </w:rPr>
              <w:t>击、</w:t>
            </w:r>
            <w:r>
              <w:rPr>
                <w:rFonts w:eastAsia="方正仿宋简体"/>
                <w:kern w:val="0"/>
                <w:szCs w:val="21"/>
              </w:rPr>
              <w:t>淹</w:t>
            </w:r>
            <w:r>
              <w:rPr>
                <w:rFonts w:eastAsia="方正仿宋简体" w:hint="eastAsia"/>
                <w:kern w:val="0"/>
                <w:szCs w:val="21"/>
              </w:rPr>
              <w:t>溺</w:t>
            </w:r>
            <w:r>
              <w:rPr>
                <w:rFonts w:eastAsia="方正仿宋简体"/>
                <w:kern w:val="0"/>
                <w:szCs w:val="21"/>
              </w:rPr>
              <w:t>）</w:t>
            </w:r>
          </w:p>
          <w:p w14:paraId="701CB84B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2.</w:t>
            </w:r>
            <w:r>
              <w:rPr>
                <w:rFonts w:eastAsia="方正仿宋简体" w:hint="eastAsia"/>
                <w:kern w:val="0"/>
                <w:szCs w:val="21"/>
              </w:rPr>
              <w:t>突发</w:t>
            </w:r>
            <w:r>
              <w:rPr>
                <w:rFonts w:eastAsia="方正仿宋简体"/>
                <w:kern w:val="0"/>
                <w:szCs w:val="21"/>
              </w:rPr>
              <w:t>事件（</w:t>
            </w:r>
            <w:r>
              <w:rPr>
                <w:rFonts w:eastAsia="方正仿宋简体" w:hint="eastAsia"/>
                <w:kern w:val="0"/>
                <w:szCs w:val="21"/>
              </w:rPr>
              <w:t>火灾</w:t>
            </w:r>
            <w:r>
              <w:rPr>
                <w:rFonts w:eastAsia="方正仿宋简体"/>
                <w:kern w:val="0"/>
                <w:szCs w:val="21"/>
              </w:rPr>
              <w:t>、地震、泥石流、洪涝）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7142D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让</w:t>
            </w:r>
            <w:r>
              <w:rPr>
                <w:rFonts w:eastAsia="方正仿宋简体"/>
                <w:kern w:val="0"/>
                <w:szCs w:val="21"/>
              </w:rPr>
              <w:t>学</w:t>
            </w:r>
            <w:r>
              <w:rPr>
                <w:rFonts w:eastAsia="方正仿宋简体" w:hint="eastAsia"/>
                <w:kern w:val="0"/>
                <w:szCs w:val="21"/>
              </w:rPr>
              <w:t>员认识</w:t>
            </w:r>
            <w:r>
              <w:rPr>
                <w:rFonts w:eastAsia="方正仿宋简体"/>
                <w:kern w:val="0"/>
                <w:szCs w:val="21"/>
              </w:rPr>
              <w:t>灾害事故的危害性，学习灾害事故的预防原则，了解常见灾害事故的特点，</w:t>
            </w:r>
            <w:r>
              <w:rPr>
                <w:rFonts w:eastAsia="方正仿宋简体" w:hint="eastAsia"/>
                <w:kern w:val="0"/>
                <w:szCs w:val="21"/>
              </w:rPr>
              <w:t>掌握</w:t>
            </w:r>
            <w:r>
              <w:rPr>
                <w:rFonts w:eastAsia="方正仿宋简体"/>
                <w:kern w:val="0"/>
                <w:szCs w:val="21"/>
              </w:rPr>
              <w:t>常见灾害事故的现场处理原则及方法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DD0CD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线上教学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002C5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6FF2F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</w:p>
        </w:tc>
      </w:tr>
      <w:tr w:rsidR="002B4956" w14:paraId="452192E3" w14:textId="77777777" w:rsidTr="00C226F0">
        <w:trPr>
          <w:trHeight w:val="1638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C81CC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突发事件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C53AB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/>
                <w:kern w:val="0"/>
                <w:szCs w:val="21"/>
              </w:rPr>
              <w:t>突发事件应急救护概述</w:t>
            </w:r>
          </w:p>
          <w:p w14:paraId="61D27174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/>
                <w:kern w:val="0"/>
                <w:szCs w:val="21"/>
              </w:rPr>
              <w:t>火灾</w:t>
            </w:r>
          </w:p>
          <w:p w14:paraId="61576108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/>
                <w:kern w:val="0"/>
                <w:szCs w:val="21"/>
              </w:rPr>
              <w:t>地震</w:t>
            </w:r>
          </w:p>
          <w:p w14:paraId="70324D57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/>
                <w:kern w:val="0"/>
                <w:szCs w:val="21"/>
              </w:rPr>
              <w:t>其他重大灾害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DEFDA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/>
                <w:kern w:val="0"/>
                <w:szCs w:val="21"/>
              </w:rPr>
              <w:t>掌握突发事件的救护特点及救护要点</w:t>
            </w:r>
          </w:p>
          <w:p w14:paraId="7B7751BD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/>
                <w:kern w:val="0"/>
                <w:szCs w:val="21"/>
              </w:rPr>
              <w:t>掌握火灾的避险原则、救护要点</w:t>
            </w:r>
          </w:p>
          <w:p w14:paraId="2B87ADCE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/>
                <w:kern w:val="0"/>
                <w:szCs w:val="21"/>
              </w:rPr>
              <w:t>熟悉地震救护原则与救护要点，熟悉各种场所的避震</w:t>
            </w:r>
          </w:p>
          <w:p w14:paraId="0F239247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/>
                <w:kern w:val="0"/>
                <w:szCs w:val="21"/>
              </w:rPr>
              <w:t>熟悉洪涝、踩踏的避险原则、救护原则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F6A7C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线上教学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4F5D4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7BD9A" w14:textId="77777777" w:rsidR="002B4956" w:rsidRDefault="002B4956" w:rsidP="00C226F0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</w:p>
        </w:tc>
      </w:tr>
      <w:tr w:rsidR="002B4956" w14:paraId="515F889B" w14:textId="77777777" w:rsidTr="00C226F0">
        <w:trPr>
          <w:trHeight w:val="600"/>
        </w:trPr>
        <w:tc>
          <w:tcPr>
            <w:tcW w:w="77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CF56B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考试</w:t>
            </w:r>
            <w:r>
              <w:rPr>
                <w:rFonts w:eastAsia="方正仿宋简体"/>
                <w:kern w:val="0"/>
                <w:szCs w:val="21"/>
              </w:rPr>
              <w:t>考核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FD360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CEAFB" w14:textId="77777777" w:rsidR="002B4956" w:rsidRDefault="002B4956" w:rsidP="00C226F0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</w:t>
            </w:r>
          </w:p>
        </w:tc>
      </w:tr>
    </w:tbl>
    <w:p w14:paraId="59089207" w14:textId="77777777" w:rsidR="002B4956" w:rsidRDefault="002B4956" w:rsidP="002B4956">
      <w:pPr>
        <w:spacing w:line="560" w:lineRule="exact"/>
        <w:rPr>
          <w:rFonts w:eastAsia="方正仿宋简体"/>
          <w:sz w:val="32"/>
          <w:szCs w:val="32"/>
        </w:rPr>
      </w:pPr>
    </w:p>
    <w:p w14:paraId="38D6E9B7" w14:textId="77777777" w:rsidR="002B4956" w:rsidRDefault="002B4956" w:rsidP="002B4956">
      <w:pPr>
        <w:spacing w:line="560" w:lineRule="exact"/>
        <w:rPr>
          <w:rFonts w:eastAsia="方正仿宋简体"/>
          <w:sz w:val="32"/>
          <w:szCs w:val="32"/>
        </w:rPr>
      </w:pPr>
    </w:p>
    <w:p w14:paraId="27D0DCC9" w14:textId="77777777" w:rsidR="002B4956" w:rsidRDefault="002B4956" w:rsidP="002B4956">
      <w:pPr>
        <w:spacing w:line="40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/>
          <w:sz w:val="24"/>
        </w:rPr>
        <w:br w:type="page"/>
      </w:r>
    </w:p>
    <w:p w14:paraId="12B2D38E" w14:textId="77777777" w:rsidR="002B4956" w:rsidRDefault="002B4956" w:rsidP="002B4956">
      <w:pPr>
        <w:spacing w:line="560" w:lineRule="exact"/>
        <w:rPr>
          <w:rFonts w:ascii="黑体" w:eastAsia="黑体" w:hAnsi="黑体" w:cs="方正仿宋简体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lastRenderedPageBreak/>
        <w:t>附件2</w:t>
      </w:r>
    </w:p>
    <w:p w14:paraId="716A9B77" w14:textId="77777777" w:rsidR="002B4956" w:rsidRDefault="002B4956" w:rsidP="002B4956">
      <w:pPr>
        <w:widowControl/>
        <w:spacing w:beforeLines="50" w:before="156" w:afterLines="50" w:after="156" w:line="480" w:lineRule="atLeas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“</w:t>
      </w:r>
      <w:r>
        <w:rPr>
          <w:rFonts w:eastAsia="方正小标宋简体"/>
          <w:kern w:val="0"/>
          <w:sz w:val="36"/>
          <w:szCs w:val="36"/>
        </w:rPr>
        <w:t>救在身边</w:t>
      </w:r>
      <w:r>
        <w:rPr>
          <w:rFonts w:eastAsia="方正小标宋简体" w:hint="eastAsia"/>
          <w:kern w:val="0"/>
          <w:sz w:val="36"/>
          <w:szCs w:val="36"/>
        </w:rPr>
        <w:t>·暖心</w:t>
      </w:r>
      <w:r>
        <w:rPr>
          <w:rFonts w:eastAsia="方正小标宋简体"/>
          <w:kern w:val="0"/>
          <w:sz w:val="36"/>
          <w:szCs w:val="36"/>
        </w:rPr>
        <w:t>物管</w:t>
      </w:r>
      <w:r>
        <w:rPr>
          <w:rFonts w:eastAsia="方正小标宋简体" w:hint="eastAsia"/>
          <w:kern w:val="0"/>
          <w:sz w:val="36"/>
          <w:szCs w:val="36"/>
        </w:rPr>
        <w:t>”</w:t>
      </w:r>
      <w:r>
        <w:rPr>
          <w:rFonts w:eastAsia="方正小标宋简体"/>
          <w:kern w:val="0"/>
          <w:sz w:val="36"/>
          <w:szCs w:val="36"/>
        </w:rPr>
        <w:t>救护员</w:t>
      </w:r>
      <w:r>
        <w:rPr>
          <w:rFonts w:eastAsia="方正小标宋简体" w:hint="eastAsia"/>
          <w:kern w:val="0"/>
          <w:sz w:val="36"/>
          <w:szCs w:val="36"/>
        </w:rPr>
        <w:t>培训学员登记表</w:t>
      </w:r>
    </w:p>
    <w:p w14:paraId="21DB1CDE" w14:textId="77777777" w:rsidR="002B4956" w:rsidRDefault="002B4956" w:rsidP="002B4956">
      <w:pPr>
        <w:widowControl/>
        <w:adjustRightInd w:val="0"/>
        <w:snapToGrid w:val="0"/>
        <w:spacing w:line="480" w:lineRule="atLeast"/>
        <w:ind w:firstLineChars="100" w:firstLine="241"/>
        <w:rPr>
          <w:rFonts w:ascii="方正仿宋简体" w:eastAsia="方正仿宋简体" w:hAnsi="方正仿宋简体" w:cs="方正仿宋简体"/>
          <w:b/>
          <w:bCs/>
          <w:sz w:val="24"/>
        </w:rPr>
      </w:pPr>
      <w:r w:rsidRPr="000B3A98">
        <w:rPr>
          <w:rFonts w:ascii="方正仿宋简体" w:eastAsia="方正仿宋简体" w:hAnsi="方正仿宋简体" w:cs="方正仿宋简体" w:hint="eastAsia"/>
          <w:b/>
          <w:bCs/>
          <w:sz w:val="24"/>
        </w:rPr>
        <w:t xml:space="preserve">参训物业企业： </w:t>
      </w:r>
      <w:r w:rsidRPr="000B3A98">
        <w:rPr>
          <w:rFonts w:ascii="方正仿宋简体" w:eastAsia="方正仿宋简体" w:hAnsi="方正仿宋简体" w:cs="方正仿宋简体"/>
          <w:b/>
          <w:bCs/>
          <w:sz w:val="24"/>
        </w:rPr>
        <w:t xml:space="preserve">             </w:t>
      </w:r>
      <w:r>
        <w:rPr>
          <w:rFonts w:ascii="方正仿宋简体" w:eastAsia="方正仿宋简体" w:hAnsi="方正仿宋简体" w:cs="方正仿宋简体"/>
          <w:b/>
          <w:bCs/>
          <w:sz w:val="24"/>
        </w:rPr>
        <w:t xml:space="preserve">              </w:t>
      </w:r>
      <w:r>
        <w:rPr>
          <w:rFonts w:ascii="方正仿宋简体" w:eastAsia="方正仿宋简体" w:hAnsi="方正仿宋简体" w:cs="方正仿宋简体" w:hint="eastAsia"/>
          <w:b/>
          <w:bCs/>
          <w:sz w:val="24"/>
        </w:rPr>
        <w:t>可</w:t>
      </w:r>
      <w:r w:rsidRPr="000B3A98">
        <w:rPr>
          <w:rFonts w:ascii="方正仿宋简体" w:eastAsia="方正仿宋简体" w:hAnsi="方正仿宋简体" w:cs="方正仿宋简体" w:hint="eastAsia"/>
          <w:b/>
          <w:bCs/>
          <w:sz w:val="24"/>
        </w:rPr>
        <w:t>参训名额：</w:t>
      </w:r>
      <w:r>
        <w:rPr>
          <w:rFonts w:ascii="方正仿宋简体" w:eastAsia="方正仿宋简体" w:hAnsi="方正仿宋简体" w:cs="方正仿宋简体" w:hint="eastAsia"/>
          <w:b/>
          <w:bCs/>
          <w:sz w:val="24"/>
        </w:rPr>
        <w:t xml:space="preserve"> </w:t>
      </w:r>
      <w:r>
        <w:rPr>
          <w:rFonts w:ascii="方正仿宋简体" w:eastAsia="方正仿宋简体" w:hAnsi="方正仿宋简体" w:cs="方正仿宋简体"/>
          <w:b/>
          <w:bCs/>
          <w:sz w:val="24"/>
        </w:rPr>
        <w:t xml:space="preserve">         </w:t>
      </w:r>
    </w:p>
    <w:p w14:paraId="6DEF3535" w14:textId="77777777" w:rsidR="002B4956" w:rsidRPr="000B3A98" w:rsidRDefault="002B4956" w:rsidP="002B4956">
      <w:pPr>
        <w:widowControl/>
        <w:adjustRightInd w:val="0"/>
        <w:snapToGrid w:val="0"/>
        <w:spacing w:line="480" w:lineRule="atLeast"/>
        <w:ind w:firstLineChars="100" w:firstLine="241"/>
        <w:rPr>
          <w:rFonts w:ascii="方正仿宋简体" w:eastAsia="方正仿宋简体" w:hAnsi="方正仿宋简体" w:cs="方正仿宋简体"/>
          <w:b/>
          <w:bCs/>
          <w:sz w:val="24"/>
        </w:rPr>
      </w:pPr>
      <w:r>
        <w:rPr>
          <w:rFonts w:ascii="方正仿宋简体" w:eastAsia="方正仿宋简体" w:hAnsi="方正仿宋简体" w:cs="方正仿宋简体" w:hint="eastAsia"/>
          <w:b/>
          <w:bCs/>
          <w:sz w:val="24"/>
        </w:rPr>
        <w:t>企业联络员</w:t>
      </w:r>
      <w:r w:rsidRPr="000B3A98">
        <w:rPr>
          <w:rFonts w:ascii="方正仿宋简体" w:eastAsia="方正仿宋简体" w:hAnsi="方正仿宋简体" w:cs="方正仿宋简体" w:hint="eastAsia"/>
          <w:b/>
          <w:bCs/>
          <w:sz w:val="24"/>
        </w:rPr>
        <w:t>：</w:t>
      </w:r>
      <w:r>
        <w:rPr>
          <w:rFonts w:ascii="方正仿宋简体" w:eastAsia="方正仿宋简体" w:hAnsi="方正仿宋简体" w:cs="方正仿宋简体" w:hint="eastAsia"/>
          <w:b/>
          <w:bCs/>
          <w:sz w:val="24"/>
        </w:rPr>
        <w:t xml:space="preserve"> </w:t>
      </w:r>
      <w:r>
        <w:rPr>
          <w:rFonts w:ascii="方正仿宋简体" w:eastAsia="方正仿宋简体" w:hAnsi="方正仿宋简体" w:cs="方正仿宋简体"/>
          <w:b/>
          <w:bCs/>
          <w:sz w:val="24"/>
        </w:rPr>
        <w:t xml:space="preserve">                             </w:t>
      </w:r>
      <w:r>
        <w:rPr>
          <w:rFonts w:ascii="方正仿宋简体" w:eastAsia="方正仿宋简体" w:hAnsi="方正仿宋简体" w:cs="方正仿宋简体" w:hint="eastAsia"/>
          <w:b/>
          <w:bCs/>
          <w:sz w:val="24"/>
        </w:rPr>
        <w:t>联系方式：</w:t>
      </w:r>
    </w:p>
    <w:tbl>
      <w:tblPr>
        <w:tblStyle w:val="a5"/>
        <w:tblW w:w="8947" w:type="dxa"/>
        <w:jc w:val="center"/>
        <w:tblLook w:val="04A0" w:firstRow="1" w:lastRow="0" w:firstColumn="1" w:lastColumn="0" w:noHBand="0" w:noVBand="1"/>
      </w:tblPr>
      <w:tblGrid>
        <w:gridCol w:w="710"/>
        <w:gridCol w:w="1134"/>
        <w:gridCol w:w="2948"/>
        <w:gridCol w:w="709"/>
        <w:gridCol w:w="709"/>
        <w:gridCol w:w="2737"/>
      </w:tblGrid>
      <w:tr w:rsidR="002B4956" w14:paraId="4C14EC88" w14:textId="77777777" w:rsidTr="00C226F0">
        <w:trPr>
          <w:trHeight w:val="778"/>
          <w:jc w:val="center"/>
        </w:trPr>
        <w:tc>
          <w:tcPr>
            <w:tcW w:w="710" w:type="dxa"/>
            <w:vAlign w:val="center"/>
          </w:tcPr>
          <w:p w14:paraId="0CD913D0" w14:textId="77777777" w:rsidR="002B495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7ED9D937" w14:textId="77777777" w:rsidR="002B495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姓名</w:t>
            </w:r>
          </w:p>
        </w:tc>
        <w:tc>
          <w:tcPr>
            <w:tcW w:w="2948" w:type="dxa"/>
            <w:vAlign w:val="center"/>
          </w:tcPr>
          <w:p w14:paraId="066F1E33" w14:textId="77777777" w:rsidR="002B495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身份证号</w:t>
            </w:r>
          </w:p>
        </w:tc>
        <w:tc>
          <w:tcPr>
            <w:tcW w:w="709" w:type="dxa"/>
            <w:vAlign w:val="center"/>
          </w:tcPr>
          <w:p w14:paraId="6FE650E2" w14:textId="77777777" w:rsidR="002B495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年龄</w:t>
            </w:r>
          </w:p>
        </w:tc>
        <w:tc>
          <w:tcPr>
            <w:tcW w:w="709" w:type="dxa"/>
            <w:vAlign w:val="center"/>
          </w:tcPr>
          <w:p w14:paraId="71B9DD71" w14:textId="77777777" w:rsidR="002B495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学历</w:t>
            </w:r>
          </w:p>
        </w:tc>
        <w:tc>
          <w:tcPr>
            <w:tcW w:w="2737" w:type="dxa"/>
            <w:vAlign w:val="center"/>
          </w:tcPr>
          <w:p w14:paraId="02713543" w14:textId="77777777" w:rsidR="002B495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岗位及任职年限</w:t>
            </w:r>
          </w:p>
        </w:tc>
      </w:tr>
      <w:tr w:rsidR="002B4956" w14:paraId="3B7FDE89" w14:textId="77777777" w:rsidTr="00C226F0">
        <w:trPr>
          <w:trHeight w:val="728"/>
          <w:jc w:val="center"/>
        </w:trPr>
        <w:tc>
          <w:tcPr>
            <w:tcW w:w="710" w:type="dxa"/>
            <w:vAlign w:val="center"/>
          </w:tcPr>
          <w:p w14:paraId="59C30927" w14:textId="77777777" w:rsidR="002B4956" w:rsidRDefault="002B4956" w:rsidP="00C226F0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1134" w:type="dxa"/>
          </w:tcPr>
          <w:p w14:paraId="2A4315A8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948" w:type="dxa"/>
          </w:tcPr>
          <w:p w14:paraId="6AA28480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14:paraId="77C224B9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14:paraId="6E07C191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737" w:type="dxa"/>
          </w:tcPr>
          <w:p w14:paraId="3A99DB53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</w:tr>
      <w:tr w:rsidR="002B4956" w14:paraId="0EEB588E" w14:textId="77777777" w:rsidTr="00C226F0">
        <w:trPr>
          <w:trHeight w:val="728"/>
          <w:jc w:val="center"/>
        </w:trPr>
        <w:tc>
          <w:tcPr>
            <w:tcW w:w="710" w:type="dxa"/>
            <w:vAlign w:val="center"/>
          </w:tcPr>
          <w:p w14:paraId="33891060" w14:textId="77777777" w:rsidR="002B4956" w:rsidRDefault="002B4956" w:rsidP="00C226F0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1134" w:type="dxa"/>
          </w:tcPr>
          <w:p w14:paraId="2C460E37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948" w:type="dxa"/>
          </w:tcPr>
          <w:p w14:paraId="169C1792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14:paraId="7D40E95E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14:paraId="3E45B73B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737" w:type="dxa"/>
          </w:tcPr>
          <w:p w14:paraId="1393247C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</w:tr>
      <w:tr w:rsidR="002B4956" w14:paraId="638D5179" w14:textId="77777777" w:rsidTr="00C226F0">
        <w:trPr>
          <w:trHeight w:val="750"/>
          <w:jc w:val="center"/>
        </w:trPr>
        <w:tc>
          <w:tcPr>
            <w:tcW w:w="710" w:type="dxa"/>
            <w:vAlign w:val="center"/>
          </w:tcPr>
          <w:p w14:paraId="75B0F934" w14:textId="77777777" w:rsidR="002B4956" w:rsidRDefault="002B4956" w:rsidP="00C226F0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</w:t>
            </w:r>
          </w:p>
        </w:tc>
        <w:tc>
          <w:tcPr>
            <w:tcW w:w="1134" w:type="dxa"/>
          </w:tcPr>
          <w:p w14:paraId="215533E2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948" w:type="dxa"/>
          </w:tcPr>
          <w:p w14:paraId="5CB41F78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14:paraId="05282B8B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14:paraId="711B2B04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737" w:type="dxa"/>
          </w:tcPr>
          <w:p w14:paraId="3A4E2925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</w:tr>
      <w:tr w:rsidR="002B4956" w14:paraId="5E9ABFD2" w14:textId="77777777" w:rsidTr="00C226F0">
        <w:trPr>
          <w:trHeight w:val="762"/>
          <w:jc w:val="center"/>
        </w:trPr>
        <w:tc>
          <w:tcPr>
            <w:tcW w:w="710" w:type="dxa"/>
            <w:vAlign w:val="center"/>
          </w:tcPr>
          <w:p w14:paraId="3F7B716A" w14:textId="77777777" w:rsidR="002B4956" w:rsidRDefault="002B4956" w:rsidP="00C226F0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1134" w:type="dxa"/>
          </w:tcPr>
          <w:p w14:paraId="7DBABCE8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948" w:type="dxa"/>
          </w:tcPr>
          <w:p w14:paraId="7FEE0278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14:paraId="68E1AEE7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14:paraId="34FFB0C1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737" w:type="dxa"/>
          </w:tcPr>
          <w:p w14:paraId="502CB7FA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</w:tr>
      <w:tr w:rsidR="002B4956" w14:paraId="79F026C9" w14:textId="77777777" w:rsidTr="00C226F0">
        <w:trPr>
          <w:trHeight w:val="762"/>
          <w:jc w:val="center"/>
        </w:trPr>
        <w:tc>
          <w:tcPr>
            <w:tcW w:w="710" w:type="dxa"/>
            <w:vAlign w:val="center"/>
          </w:tcPr>
          <w:p w14:paraId="71BDB87F" w14:textId="77777777" w:rsidR="002B4956" w:rsidRDefault="002B4956" w:rsidP="00C226F0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1134" w:type="dxa"/>
          </w:tcPr>
          <w:p w14:paraId="165BDED8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948" w:type="dxa"/>
          </w:tcPr>
          <w:p w14:paraId="5D80BDF0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14:paraId="2F03863E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14:paraId="3541BB23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737" w:type="dxa"/>
          </w:tcPr>
          <w:p w14:paraId="35B4F38D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</w:tr>
      <w:tr w:rsidR="002B4956" w14:paraId="5BD19869" w14:textId="77777777" w:rsidTr="00C226F0">
        <w:trPr>
          <w:trHeight w:val="762"/>
          <w:jc w:val="center"/>
        </w:trPr>
        <w:tc>
          <w:tcPr>
            <w:tcW w:w="710" w:type="dxa"/>
            <w:vAlign w:val="center"/>
          </w:tcPr>
          <w:p w14:paraId="0D0CE090" w14:textId="77777777" w:rsidR="002B4956" w:rsidRDefault="002B4956" w:rsidP="00C226F0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...</w:t>
            </w:r>
          </w:p>
        </w:tc>
        <w:tc>
          <w:tcPr>
            <w:tcW w:w="1134" w:type="dxa"/>
          </w:tcPr>
          <w:p w14:paraId="420FAB63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948" w:type="dxa"/>
          </w:tcPr>
          <w:p w14:paraId="6E2EBBD8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14:paraId="11E9473B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14:paraId="3D5E5C5B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737" w:type="dxa"/>
          </w:tcPr>
          <w:p w14:paraId="6809D231" w14:textId="77777777" w:rsidR="002B4956" w:rsidRPr="00C41596" w:rsidRDefault="002B4956" w:rsidP="00C226F0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</w:tr>
    </w:tbl>
    <w:p w14:paraId="12D0E298" w14:textId="77777777" w:rsidR="002B4956" w:rsidRDefault="002B4956" w:rsidP="002B4956">
      <w:pPr>
        <w:widowControl/>
        <w:jc w:val="left"/>
        <w:rPr>
          <w:rFonts w:ascii="黑体" w:eastAsia="黑体" w:hAnsi="黑体" w:cs="黑体"/>
          <w:sz w:val="32"/>
          <w:szCs w:val="32"/>
        </w:rPr>
      </w:pPr>
    </w:p>
    <w:p w14:paraId="72918AA7" w14:textId="77777777" w:rsidR="002B4956" w:rsidRDefault="002B4956" w:rsidP="002B4956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14:paraId="548113AA" w14:textId="77777777" w:rsidR="002B4956" w:rsidRDefault="002B4956" w:rsidP="002B4956">
      <w:pPr>
        <w:spacing w:line="560" w:lineRule="exact"/>
        <w:rPr>
          <w:rFonts w:ascii="黑体" w:eastAsia="黑体" w:hAnsi="黑体" w:cs="方正仿宋简体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方正仿宋简体"/>
          <w:sz w:val="32"/>
          <w:szCs w:val="32"/>
        </w:rPr>
        <w:t>3</w:t>
      </w:r>
    </w:p>
    <w:p w14:paraId="76DC4948" w14:textId="77777777" w:rsidR="002B4956" w:rsidRDefault="002B4956" w:rsidP="002B4956">
      <w:pPr>
        <w:widowControl/>
        <w:spacing w:beforeLines="50" w:before="156" w:afterLines="50" w:after="156" w:line="480" w:lineRule="atLeas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 xml:space="preserve"> </w:t>
      </w:r>
      <w:r>
        <w:rPr>
          <w:rFonts w:eastAsia="方正小标宋简体" w:hint="eastAsia"/>
          <w:kern w:val="0"/>
          <w:sz w:val="36"/>
          <w:szCs w:val="36"/>
        </w:rPr>
        <w:t>“</w:t>
      </w:r>
      <w:r>
        <w:rPr>
          <w:rFonts w:eastAsia="方正小标宋简体"/>
          <w:kern w:val="0"/>
          <w:sz w:val="36"/>
          <w:szCs w:val="36"/>
        </w:rPr>
        <w:t>救在身边</w:t>
      </w:r>
      <w:r>
        <w:rPr>
          <w:rFonts w:eastAsia="方正小标宋简体" w:hint="eastAsia"/>
          <w:kern w:val="0"/>
          <w:sz w:val="36"/>
          <w:szCs w:val="36"/>
        </w:rPr>
        <w:t>·暖心</w:t>
      </w:r>
      <w:r>
        <w:rPr>
          <w:rFonts w:eastAsia="方正小标宋简体"/>
          <w:kern w:val="0"/>
          <w:sz w:val="36"/>
          <w:szCs w:val="36"/>
        </w:rPr>
        <w:t>物管</w:t>
      </w:r>
      <w:r>
        <w:rPr>
          <w:rFonts w:eastAsia="方正小标宋简体" w:hint="eastAsia"/>
          <w:kern w:val="0"/>
          <w:sz w:val="36"/>
          <w:szCs w:val="36"/>
        </w:rPr>
        <w:t>”</w:t>
      </w:r>
      <w:r>
        <w:rPr>
          <w:rFonts w:eastAsia="方正小标宋简体"/>
          <w:kern w:val="0"/>
          <w:sz w:val="36"/>
          <w:szCs w:val="36"/>
        </w:rPr>
        <w:t>救护员</w:t>
      </w:r>
      <w:r>
        <w:rPr>
          <w:rFonts w:eastAsia="方正小标宋简体" w:hint="eastAsia"/>
          <w:kern w:val="0"/>
          <w:sz w:val="36"/>
          <w:szCs w:val="36"/>
        </w:rPr>
        <w:t>培训场地资源征集表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07"/>
        <w:gridCol w:w="1895"/>
        <w:gridCol w:w="1388"/>
        <w:gridCol w:w="2530"/>
      </w:tblGrid>
      <w:tr w:rsidR="002B4956" w:rsidRPr="009E78F6" w14:paraId="34D01026" w14:textId="77777777" w:rsidTr="00C226F0">
        <w:tc>
          <w:tcPr>
            <w:tcW w:w="2982" w:type="dxa"/>
            <w:vAlign w:val="center"/>
          </w:tcPr>
          <w:p w14:paraId="7BF437E7" w14:textId="77777777" w:rsidR="002B4956" w:rsidRPr="009E78F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 w:rsidRPr="009E78F6"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  <w:t>企业名称</w:t>
            </w:r>
          </w:p>
        </w:tc>
        <w:tc>
          <w:tcPr>
            <w:tcW w:w="5964" w:type="dxa"/>
            <w:gridSpan w:val="3"/>
            <w:vAlign w:val="center"/>
          </w:tcPr>
          <w:p w14:paraId="631196B9" w14:textId="77777777" w:rsidR="002B4956" w:rsidRPr="009E78F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2B4956" w:rsidRPr="009E78F6" w14:paraId="4BDD6A3D" w14:textId="77777777" w:rsidTr="00C226F0">
        <w:tc>
          <w:tcPr>
            <w:tcW w:w="2982" w:type="dxa"/>
            <w:vAlign w:val="center"/>
          </w:tcPr>
          <w:p w14:paraId="2D084C96" w14:textId="77777777" w:rsidR="002B4956" w:rsidRPr="009E78F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企业联络员</w:t>
            </w:r>
          </w:p>
        </w:tc>
        <w:tc>
          <w:tcPr>
            <w:tcW w:w="1946" w:type="dxa"/>
            <w:vAlign w:val="center"/>
          </w:tcPr>
          <w:p w14:paraId="326ED49C" w14:textId="77777777" w:rsidR="002B4956" w:rsidRPr="009E78F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DF2E66" w14:textId="77777777" w:rsidR="002B4956" w:rsidRPr="009E78F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 w:rsidRPr="009E78F6"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  <w:t>联系电话</w:t>
            </w:r>
          </w:p>
        </w:tc>
        <w:tc>
          <w:tcPr>
            <w:tcW w:w="2601" w:type="dxa"/>
            <w:vAlign w:val="center"/>
          </w:tcPr>
          <w:p w14:paraId="6D03F510" w14:textId="77777777" w:rsidR="002B4956" w:rsidRPr="009E78F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2B4956" w:rsidRPr="009E78F6" w14:paraId="4CA5AB2E" w14:textId="77777777" w:rsidTr="00C226F0">
        <w:tc>
          <w:tcPr>
            <w:tcW w:w="2982" w:type="dxa"/>
            <w:vAlign w:val="center"/>
          </w:tcPr>
          <w:p w14:paraId="084170B8" w14:textId="77777777" w:rsidR="002B4956" w:rsidRPr="009E78F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 w:rsidRPr="009E78F6"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  <w:t>培训场地具体地址</w:t>
            </w:r>
          </w:p>
        </w:tc>
        <w:tc>
          <w:tcPr>
            <w:tcW w:w="5964" w:type="dxa"/>
            <w:gridSpan w:val="3"/>
            <w:vAlign w:val="center"/>
          </w:tcPr>
          <w:p w14:paraId="518DEC0E" w14:textId="77777777" w:rsidR="002B4956" w:rsidRPr="009E78F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2B4956" w:rsidRPr="009E78F6" w14:paraId="6A822417" w14:textId="77777777" w:rsidTr="00C226F0">
        <w:tc>
          <w:tcPr>
            <w:tcW w:w="2982" w:type="dxa"/>
            <w:vAlign w:val="center"/>
          </w:tcPr>
          <w:p w14:paraId="0AA4D23D" w14:textId="77777777" w:rsidR="002B4956" w:rsidRPr="009E78F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 w:rsidRPr="009E78F6"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  <w:t>面积及可容纳人数</w:t>
            </w:r>
          </w:p>
        </w:tc>
        <w:tc>
          <w:tcPr>
            <w:tcW w:w="5964" w:type="dxa"/>
            <w:gridSpan w:val="3"/>
            <w:vAlign w:val="center"/>
          </w:tcPr>
          <w:p w14:paraId="70222F6C" w14:textId="77777777" w:rsidR="002B4956" w:rsidRPr="009E78F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2B4956" w:rsidRPr="009E78F6" w14:paraId="55C1F973" w14:textId="77777777" w:rsidTr="00C226F0">
        <w:tc>
          <w:tcPr>
            <w:tcW w:w="2982" w:type="dxa"/>
            <w:vAlign w:val="center"/>
          </w:tcPr>
          <w:p w14:paraId="1DAF68E3" w14:textId="77777777" w:rsidR="002B4956" w:rsidRPr="009E78F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 w:rsidRPr="009E78F6"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  <w:t>场地配备的设施设备</w:t>
            </w:r>
          </w:p>
        </w:tc>
        <w:tc>
          <w:tcPr>
            <w:tcW w:w="5964" w:type="dxa"/>
            <w:gridSpan w:val="3"/>
            <w:vAlign w:val="center"/>
          </w:tcPr>
          <w:p w14:paraId="6D57A0D5" w14:textId="77777777" w:rsidR="002B4956" w:rsidRPr="009E78F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2B4956" w:rsidRPr="009E78F6" w14:paraId="73F57654" w14:textId="77777777" w:rsidTr="00C226F0">
        <w:trPr>
          <w:trHeight w:val="4535"/>
        </w:trPr>
        <w:tc>
          <w:tcPr>
            <w:tcW w:w="2982" w:type="dxa"/>
            <w:vAlign w:val="center"/>
          </w:tcPr>
          <w:p w14:paraId="0D8B842D" w14:textId="77777777" w:rsidR="002B4956" w:rsidRPr="009E78F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 w:rsidRPr="009E78F6"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场地照片</w:t>
            </w:r>
          </w:p>
        </w:tc>
        <w:tc>
          <w:tcPr>
            <w:tcW w:w="5964" w:type="dxa"/>
            <w:gridSpan w:val="3"/>
            <w:vAlign w:val="center"/>
          </w:tcPr>
          <w:p w14:paraId="3C5A6C31" w14:textId="77777777" w:rsidR="002B4956" w:rsidRPr="009E78F6" w:rsidRDefault="002B4956" w:rsidP="00C226F0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</w:tbl>
    <w:p w14:paraId="2AC96F40" w14:textId="77777777" w:rsidR="002B4956" w:rsidRDefault="002B4956" w:rsidP="002B4956">
      <w:pPr>
        <w:widowControl/>
        <w:spacing w:afterLines="50" w:after="156" w:line="480" w:lineRule="atLeast"/>
        <w:jc w:val="center"/>
        <w:rPr>
          <w:rFonts w:ascii="方正仿宋简体" w:eastAsia="方正仿宋简体" w:hAnsi="方正仿宋简体" w:cs="方正仿宋简体"/>
          <w:kern w:val="0"/>
          <w:sz w:val="18"/>
          <w:szCs w:val="18"/>
        </w:rPr>
      </w:pPr>
    </w:p>
    <w:p w14:paraId="474FB6AD" w14:textId="77777777" w:rsidR="004371B1" w:rsidRDefault="004371B1"/>
    <w:sectPr w:rsidR="004371B1">
      <w:footerReference w:type="even" r:id="rId6"/>
      <w:footerReference w:type="default" r:id="rId7"/>
      <w:footerReference w:type="first" r:id="rId8"/>
      <w:pgSz w:w="11906" w:h="16838"/>
      <w:pgMar w:top="2041" w:right="1588" w:bottom="2041" w:left="1588" w:header="851" w:footer="1588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2EC7" w14:textId="77777777" w:rsidR="00594E0C" w:rsidRDefault="00594E0C" w:rsidP="002B4956">
      <w:r>
        <w:separator/>
      </w:r>
    </w:p>
  </w:endnote>
  <w:endnote w:type="continuationSeparator" w:id="0">
    <w:p w14:paraId="6B4A395C" w14:textId="77777777" w:rsidR="00594E0C" w:rsidRDefault="00594E0C" w:rsidP="002B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B21C" w14:textId="69C7EC18" w:rsidR="00A34916" w:rsidRDefault="00000000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 w:rsidR="002B4956">
      <w:fldChar w:fldCharType="separate"/>
    </w:r>
    <w:r w:rsidR="002B4956">
      <w:rPr>
        <w:rStyle w:val="a6"/>
        <w:noProof/>
      </w:rPr>
      <w:t>2</w:t>
    </w:r>
    <w:r>
      <w:fldChar w:fldCharType="end"/>
    </w:r>
  </w:p>
  <w:p w14:paraId="64669710" w14:textId="77777777" w:rsidR="00A34916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D762" w14:textId="77777777" w:rsidR="00A34916" w:rsidRDefault="00000000">
    <w:pPr>
      <w:pStyle w:val="a3"/>
      <w:framePr w:h="1529" w:hRule="exact" w:wrap="around" w:vAnchor="text" w:hAnchor="margin" w:xAlign="outside" w:y="272"/>
      <w:ind w:leftChars="150" w:left="315" w:rightChars="150" w:right="315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14:paraId="60BCBDEA" w14:textId="77777777" w:rsidR="00A34916" w:rsidRDefault="00000000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994A" w14:textId="77777777" w:rsidR="00A34916" w:rsidRDefault="00000000">
    <w:pPr>
      <w:pStyle w:val="a3"/>
      <w:framePr w:h="1327" w:hRule="exact" w:wrap="around" w:vAnchor="text" w:hAnchor="page" w:x="8737" w:y="355"/>
      <w:ind w:leftChars="150" w:left="315" w:rightChars="150" w:right="315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14:paraId="3F18A8A4" w14:textId="07B506E8" w:rsidR="00A34916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58FF" w14:textId="77777777" w:rsidR="00594E0C" w:rsidRDefault="00594E0C" w:rsidP="002B4956">
      <w:r>
        <w:separator/>
      </w:r>
    </w:p>
  </w:footnote>
  <w:footnote w:type="continuationSeparator" w:id="0">
    <w:p w14:paraId="2D62F391" w14:textId="77777777" w:rsidR="00594E0C" w:rsidRDefault="00594E0C" w:rsidP="002B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56"/>
    <w:rsid w:val="002B4956"/>
    <w:rsid w:val="004371B1"/>
    <w:rsid w:val="0059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09BF"/>
  <w15:chartTrackingRefBased/>
  <w15:docId w15:val="{1F1756BA-957E-4B14-8D4C-C609D118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9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2B4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2B4956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qFormat/>
    <w:rsid w:val="002B495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  <w:rsid w:val="002B4956"/>
  </w:style>
  <w:style w:type="paragraph" w:styleId="a7">
    <w:name w:val="header"/>
    <w:basedOn w:val="a"/>
    <w:link w:val="a8"/>
    <w:uiPriority w:val="99"/>
    <w:unhideWhenUsed/>
    <w:rsid w:val="002B49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B49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2023-07-25T06:35:00Z</dcterms:created>
  <dcterms:modified xsi:type="dcterms:W3CDTF">2023-07-25T06:36:00Z</dcterms:modified>
</cp:coreProperties>
</file>